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387FC5" w:rsidRDefault="00387FC5" w:rsidP="00387FC5">
      <w:pPr>
        <w:spacing w:after="120"/>
        <w:jc w:val="center"/>
        <w:rPr>
          <w:sz w:val="24"/>
          <w:szCs w:val="24"/>
        </w:rPr>
      </w:pPr>
      <w:r w:rsidRPr="0099102E">
        <w:rPr>
          <w:sz w:val="24"/>
          <w:szCs w:val="24"/>
        </w:rPr>
        <w:t>СРПСКИ ЈЕЗИК</w:t>
      </w:r>
      <w:r w:rsidRPr="0099102E">
        <w:rPr>
          <w:sz w:val="24"/>
          <w:szCs w:val="24"/>
        </w:rPr>
        <w:cr/>
      </w:r>
    </w:p>
    <w:p w:rsidR="0099102E" w:rsidRDefault="00387FC5" w:rsidP="00387FC5">
      <w:pPr>
        <w:spacing w:after="120"/>
        <w:rPr>
          <w:sz w:val="24"/>
          <w:szCs w:val="24"/>
        </w:rPr>
      </w:pPr>
      <w:r w:rsidRPr="0099102E">
        <w:rPr>
          <w:sz w:val="24"/>
          <w:szCs w:val="24"/>
        </w:rPr>
        <w:t>Теме из књижевности</w:t>
      </w:r>
    </w:p>
    <w:p w:rsidR="00387FC5" w:rsidRPr="0099102E" w:rsidRDefault="00387FC5" w:rsidP="00387FC5">
      <w:pPr>
        <w:spacing w:after="120"/>
        <w:rPr>
          <w:sz w:val="24"/>
          <w:szCs w:val="24"/>
        </w:rPr>
      </w:pP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Хамлетове дилеме у нашем времену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Хамлетова борба са светом зла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Моралне и психолошке кризе главног јунака романа “Злочин и казна” Ф.М.Достојевског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Трагична судбина главне јунакиње Толстојевог романа “Ана Карењина”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Камијев Мерсо, странац међу странцима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“Странац” А.Камија као метафора људске отуђености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Слика париског живота у Балзаковом роману “Чича Горио”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Сукоб закона и моралних норми у Софокловој трагедији “Антигона”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Жена и љубав као песнички мотиви “Градинара” Р.Тагоре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Човек и смрт у сумерско-вавилонском делу “Еп о Гилгамешу”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Неподношљива усамљеност човека у делима савремене књижевности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Савремена књижевност у трагању за дубљим истинама о животу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Љубав као вечна инспирација у књижевним делима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Драма човекове личности у делима светске књижевности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Судбине умних, племенитих и осећајних људи у тоталитарним и нехуманим системима (И.Андрић, “Проклета авлија”; В.Шекспир, “Хамлет”; М.Селимовић, “Дервиш и смрт”...)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Раскољников и Мерсо – повлашћене убице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Човек и свет у Андрићевој “Проклетој авлији”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Мост, судбине људи и живот, то “несхватљиво чудо” у роману “На Дрини ћуприја”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Лик по избору из романа “На Дрини ћуприја” И.Андрића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Побуњени човек у Селимовићевом роману “Дервиш и смрт”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Пријатељство и издаја у роману “Дервиш и смрт” М.Селимовића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Жене у делима Борисава Станковића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Сан о лепом у роману “Сеобе” М.Црњанског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Сеобе као судбине појединаца и народа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Живојин Мишић – војсковођа и обичан смртник (“Време смрти”, Д.Ћосић)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Симболика наслова романа “Корени” Д. Ћосића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Човечност, милосрђе, самилост и љубав у поезији Десанке Максимовић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lastRenderedPageBreak/>
        <w:t>Повратак у башту детињства као заклон од нарастајућег зла (Б.Ћопић, “Башта сљезове боје”)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“Енциклопедија мртвих” Д.Киша – споменик обичном човеку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Корени, деобе и сеобе у делима српских писаца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Слика Србије у књижевним делима наших реалиста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Етичке вредности наше десетерачке поезије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Жена у Дучићевим и Ракићевим песмама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Слика света и обичаја у Његошевом ''Горском вијенцу''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Српска средњовековна књижевност – оригинално стваралаштво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Снови у делима српских реалиста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Јефимијин вез од мисли, неспокоја и страха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Мотиви чежње, љубави и сна у поезији Владислава Петковића Диса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Љубав, лепота и смрт у Костићевој песми Santa Maria della Salute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Смех и сузе “Балканског шпијуна”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Тема љубави у “Енциклопедији мртвих”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Женски ликови у роману “Корени”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Судбина људи од књиге у роману “Проклета авлија”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Паралелни светови у роману “Дервиш и смрт”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Особености композиције “Хазарског речника” Милорада Павића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Спасење и љубав у роману “Злочин и казна”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Хорацио и Полоније – два лица оданости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Два виђења убиства у роману “Странац” А. Камија</w:t>
      </w:r>
    </w:p>
    <w:p w:rsidR="00631C97" w:rsidRPr="00631C97" w:rsidRDefault="00631C97" w:rsidP="00631C9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631C97">
        <w:rPr>
          <w:sz w:val="24"/>
          <w:szCs w:val="24"/>
        </w:rPr>
        <w:t>Симболика драме “Чекајући Годоа”</w:t>
      </w:r>
    </w:p>
    <w:p w:rsidR="0099102E" w:rsidRPr="00387FC5" w:rsidRDefault="00631C97" w:rsidP="00387FC5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387FC5">
        <w:rPr>
          <w:sz w:val="24"/>
          <w:szCs w:val="24"/>
        </w:rPr>
        <w:t xml:space="preserve">Вечити борац – лик Сантијага из романа “Старац и море” </w:t>
      </w:r>
      <w:r w:rsidR="0099102E" w:rsidRPr="00387FC5">
        <w:rPr>
          <w:sz w:val="24"/>
          <w:szCs w:val="24"/>
        </w:rPr>
        <w:br w:type="page"/>
      </w:r>
    </w:p>
    <w:p w:rsidR="005E56C6" w:rsidRDefault="00387FC5" w:rsidP="005E56C6">
      <w:pPr>
        <w:spacing w:after="120"/>
        <w:rPr>
          <w:sz w:val="24"/>
          <w:szCs w:val="24"/>
        </w:rPr>
      </w:pPr>
      <w:r w:rsidRPr="0099102E">
        <w:rPr>
          <w:sz w:val="24"/>
          <w:szCs w:val="24"/>
        </w:rPr>
        <w:lastRenderedPageBreak/>
        <w:t>Слободне теме</w:t>
      </w:r>
    </w:p>
    <w:p w:rsidR="00387FC5" w:rsidRDefault="00387FC5" w:rsidP="005E56C6">
      <w:pPr>
        <w:spacing w:after="120"/>
        <w:rPr>
          <w:sz w:val="24"/>
          <w:szCs w:val="24"/>
        </w:rPr>
      </w:pP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Хуманост се састоји у томе да човек никада не буде жртвован некој сврси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Неминовна су лутања моја на путу до снова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Срећан је онај ко са уживањем ради и радује се своме делу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“Чудно је како је мало потребно да будемо срећни и још чудније како често баш то мало недостаје” (И.Андрић)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“Са свима у миру живим, са собом се борим стално” (А.Маћадо)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“На човеку треба све да је лепо: и лице и тело и одело и душа” (А.П.Чехов)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“Свет је пун замки кад си без ослонца” (М. Селимовић)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“Живот је несхватљиво чудо, јер се непрекидно троши и осипа, а при том траје и остаје, као на Дрини ћуприја” (И. Андрић)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“У рату се не губе само животи, већ се сатиру и многе људске врлине” (М.Црњански)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Сећање је једини рај из којег не можемо бити прогнани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Моја генерација у моралним искушењима данашњице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Много је људи, али је човек редак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Само је један кутак свемира који можете поправити, а то сте ви сами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Све се може измерити, сем лепоте људске душе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Лепе су године у којима откривамо свет око себе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Моје последње средњошколско пролеће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Победе и порази мојих ђачких дана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Речи спајају људе као мостови, али и стварају непремостиве поноре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Ништа не треба чекати, свему треба ићи у сусрет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Радити и волети – једино то има смисла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Наде увек има: после ноћи свитање је неизбежно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Корачам у будућност, стрепим и надам се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Колико је високо до неба, толико је дубоко до човека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У животу је као на маскенбалу: када сви скину маске, престаје весеље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Природа оплемењује лепотом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Какве су ти мисли, такав ти је и живот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Живот, то нису дани који су прошли, већ они које смо запамтили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Не одустај никад од својих снова, прати знакове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lastRenderedPageBreak/>
        <w:t>Свет који видим и свет који желим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Видим себе у свету пословних људи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Човек не може сам и без наде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Посматрам људе, судим времену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Лепота мог позива је у његовој хуманости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Не љути се, човече, него схватај!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Учење траје колико и сам живот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Људи пролазе, дела остају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Књижевно дело као тумач животних истина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Срећа долази у разним облицима само је треба препознати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Основна вредност уметности је то што оплемењује човека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Љубав је покретач свега доброг и плементиог у човеку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Најјачи је онај ко победи себе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Не дирај туђе ране, осим кад их желиш излечити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Још у младости треба да одсечеш штап на који ћеш се ослањати у старости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Љубав није чудо, али чини чудеса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Велики људи постоје у свим народима и у свим временима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Морал није само далеки идеал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Срећна будућност не долази сама, њу треба освајати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Без других тешко можемо бити људи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Како схватам слободу личности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Истинска срећа постиже се напором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Техничка револуција – прогрес или претња</w:t>
      </w:r>
    </w:p>
    <w:p w:rsidR="0099102E" w:rsidRPr="0099102E" w:rsidRDefault="0099102E" w:rsidP="00991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99102E">
        <w:rPr>
          <w:sz w:val="24"/>
          <w:szCs w:val="24"/>
        </w:rPr>
        <w:t>Ако те заболи прошлост, не тугуј, гледај у будућност</w:t>
      </w:r>
    </w:p>
    <w:p w:rsidR="0099102E" w:rsidRPr="00387FC5" w:rsidRDefault="0099102E" w:rsidP="005E56C6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4"/>
          <w:szCs w:val="24"/>
        </w:rPr>
      </w:pPr>
      <w:r w:rsidRPr="00387FC5">
        <w:rPr>
          <w:sz w:val="24"/>
          <w:szCs w:val="24"/>
        </w:rPr>
        <w:t>Човек се лако заустави када је у успону, али тешко када пада</w:t>
      </w:r>
    </w:p>
    <w:sectPr w:rsidR="0099102E" w:rsidRPr="00387FC5" w:rsidSect="00136FD4">
      <w:footerReference w:type="default" r:id="rId7"/>
      <w:type w:val="continuous"/>
      <w:pgSz w:w="11907" w:h="16840" w:code="9"/>
      <w:pgMar w:top="1134" w:right="1134" w:bottom="1440" w:left="1134" w:header="720" w:footer="567" w:gutter="0"/>
      <w:pgBorders w:offsetFrom="page">
        <w:top w:val="dotted" w:sz="6" w:space="24" w:color="BFBFBF" w:themeColor="background1" w:themeShade="BF"/>
        <w:left w:val="dotted" w:sz="6" w:space="24" w:color="BFBFBF" w:themeColor="background1" w:themeShade="BF"/>
        <w:bottom w:val="dotted" w:sz="6" w:space="24" w:color="BFBFBF" w:themeColor="background1" w:themeShade="BF"/>
        <w:right w:val="dotted" w:sz="6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36" w:rsidRDefault="004F7636" w:rsidP="00387FC5">
      <w:pPr>
        <w:spacing w:after="0" w:line="240" w:lineRule="auto"/>
      </w:pPr>
      <w:r>
        <w:separator/>
      </w:r>
    </w:p>
  </w:endnote>
  <w:endnote w:type="continuationSeparator" w:id="0">
    <w:p w:rsidR="004F7636" w:rsidRDefault="004F7636" w:rsidP="0038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728"/>
      <w:docPartObj>
        <w:docPartGallery w:val="Page Numbers (Bottom of Page)"/>
        <w:docPartUnique/>
      </w:docPartObj>
    </w:sdtPr>
    <w:sdtContent>
      <w:sdt>
        <w:sdtPr>
          <w:id w:val="4545729"/>
          <w:docPartObj>
            <w:docPartGallery w:val="Page Numbers (Top of Page)"/>
            <w:docPartUnique/>
          </w:docPartObj>
        </w:sdtPr>
        <w:sdtContent>
          <w:p w:rsidR="00387FC5" w:rsidRDefault="00387FC5" w:rsidP="00136FD4">
            <w:pPr>
              <w:pStyle w:val="Footer"/>
              <w:pBdr>
                <w:top w:val="dotted" w:sz="4" w:space="1" w:color="BFBFBF" w:themeColor="background1" w:themeShade="BF"/>
              </w:pBdr>
              <w:jc w:val="right"/>
            </w:pPr>
            <w:r w:rsidRPr="00136FD4">
              <w:rPr>
                <w:color w:val="BFBFBF" w:themeColor="background1" w:themeShade="BF"/>
              </w:rPr>
              <w:t xml:space="preserve">страна </w:t>
            </w:r>
            <w:r w:rsidR="00D75C68" w:rsidRPr="00136FD4">
              <w:rPr>
                <w:b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136FD4">
              <w:rPr>
                <w:b/>
                <w:color w:val="BFBFBF" w:themeColor="background1" w:themeShade="BF"/>
              </w:rPr>
              <w:instrText xml:space="preserve"> PAGE </w:instrText>
            </w:r>
            <w:r w:rsidR="00D75C68" w:rsidRPr="00136FD4">
              <w:rPr>
                <w:b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136FD4">
              <w:rPr>
                <w:b/>
                <w:noProof/>
                <w:color w:val="BFBFBF" w:themeColor="background1" w:themeShade="BF"/>
              </w:rPr>
              <w:t>1</w:t>
            </w:r>
            <w:r w:rsidR="00D75C68" w:rsidRPr="00136FD4">
              <w:rPr>
                <w:b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136FD4">
              <w:rPr>
                <w:color w:val="BFBFBF" w:themeColor="background1" w:themeShade="BF"/>
              </w:rPr>
              <w:t xml:space="preserve"> од </w:t>
            </w:r>
            <w:r w:rsidR="00D75C68" w:rsidRPr="00136FD4">
              <w:rPr>
                <w:b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136FD4">
              <w:rPr>
                <w:b/>
                <w:color w:val="BFBFBF" w:themeColor="background1" w:themeShade="BF"/>
              </w:rPr>
              <w:instrText xml:space="preserve"> NUMPAGES  </w:instrText>
            </w:r>
            <w:r w:rsidR="00D75C68" w:rsidRPr="00136FD4">
              <w:rPr>
                <w:b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136FD4">
              <w:rPr>
                <w:b/>
                <w:noProof/>
                <w:color w:val="BFBFBF" w:themeColor="background1" w:themeShade="BF"/>
              </w:rPr>
              <w:t>4</w:t>
            </w:r>
            <w:r w:rsidR="00D75C68" w:rsidRPr="00136FD4">
              <w:rPr>
                <w:b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387FC5" w:rsidRDefault="00387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36" w:rsidRDefault="004F7636" w:rsidP="00387FC5">
      <w:pPr>
        <w:spacing w:after="0" w:line="240" w:lineRule="auto"/>
      </w:pPr>
      <w:r>
        <w:separator/>
      </w:r>
    </w:p>
  </w:footnote>
  <w:footnote w:type="continuationSeparator" w:id="0">
    <w:p w:rsidR="004F7636" w:rsidRDefault="004F7636" w:rsidP="0038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FE5"/>
    <w:multiLevelType w:val="hybridMultilevel"/>
    <w:tmpl w:val="20BAD88A"/>
    <w:lvl w:ilvl="0" w:tplc="BA8896F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1326"/>
    <w:multiLevelType w:val="hybridMultilevel"/>
    <w:tmpl w:val="BD72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15"/>
    <w:multiLevelType w:val="hybridMultilevel"/>
    <w:tmpl w:val="862C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0808"/>
    <w:multiLevelType w:val="hybridMultilevel"/>
    <w:tmpl w:val="D3BC8DE4"/>
    <w:lvl w:ilvl="0" w:tplc="984649C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C97"/>
    <w:rsid w:val="00136FD4"/>
    <w:rsid w:val="00387FC5"/>
    <w:rsid w:val="0043321A"/>
    <w:rsid w:val="004F7636"/>
    <w:rsid w:val="005950C4"/>
    <w:rsid w:val="005E56C6"/>
    <w:rsid w:val="00631C97"/>
    <w:rsid w:val="0099102E"/>
    <w:rsid w:val="00B261EC"/>
    <w:rsid w:val="00D75C68"/>
    <w:rsid w:val="00E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C5"/>
  </w:style>
  <w:style w:type="paragraph" w:styleId="Footer">
    <w:name w:val="footer"/>
    <w:basedOn w:val="Normal"/>
    <w:link w:val="FooterChar"/>
    <w:uiPriority w:val="99"/>
    <w:unhideWhenUsed/>
    <w:rsid w:val="0038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TomaCo</dc:creator>
  <cp:lastModifiedBy>TomaCo</cp:lastModifiedBy>
  <cp:revision>3</cp:revision>
  <cp:lastPrinted>2015-03-02T20:28:00Z</cp:lastPrinted>
  <dcterms:created xsi:type="dcterms:W3CDTF">2015-03-02T20:27:00Z</dcterms:created>
  <dcterms:modified xsi:type="dcterms:W3CDTF">2015-03-02T20:36:00Z</dcterms:modified>
</cp:coreProperties>
</file>