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96" w:rsidRPr="00D66796" w:rsidRDefault="00D66796" w:rsidP="00D66796">
      <w:pPr>
        <w:pStyle w:val="Heading1"/>
        <w:ind w:left="-5"/>
        <w:rPr>
          <w:sz w:val="28"/>
          <w:szCs w:val="28"/>
        </w:rPr>
      </w:pPr>
      <w:r w:rsidRPr="00D66796">
        <w:rPr>
          <w:sz w:val="28"/>
          <w:szCs w:val="28"/>
        </w:rPr>
        <w:t xml:space="preserve">ДОЗВОЉЕНИ ПРИБОР (ИСПИТИ ИЗ ОПШТЕОБРАЗОВНИХ НАСТАВНИХ ПРЕДМЕТА) </w:t>
      </w:r>
    </w:p>
    <w:tbl>
      <w:tblPr>
        <w:tblStyle w:val="TableGrid"/>
        <w:tblW w:w="12468" w:type="dxa"/>
        <w:tblInd w:w="19" w:type="dxa"/>
        <w:tblCellMar>
          <w:top w:w="85" w:type="dxa"/>
          <w:left w:w="6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89"/>
        <w:gridCol w:w="2665"/>
        <w:gridCol w:w="1668"/>
        <w:gridCol w:w="2880"/>
        <w:gridCol w:w="1956"/>
        <w:gridCol w:w="1910"/>
      </w:tblGrid>
      <w:tr w:rsidR="00D66796" w:rsidRPr="00D66796" w:rsidTr="00EC4948">
        <w:trPr>
          <w:trHeight w:val="344"/>
        </w:trPr>
        <w:tc>
          <w:tcPr>
            <w:tcW w:w="14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ind w:left="93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Шифра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Испит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ind w:left="89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Хемијска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оловка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ind w:left="41"/>
              <w:jc w:val="center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Графитна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оловка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гумица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резач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ind w:left="102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Калкулатор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  <w:tc>
          <w:tcPr>
            <w:tcW w:w="198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BDD6ED"/>
          </w:tcPr>
          <w:p w:rsidR="00D66796" w:rsidRPr="00D66796" w:rsidRDefault="00D66796" w:rsidP="00EC4948">
            <w:pPr>
              <w:ind w:left="92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Прибор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цртање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** </w:t>
            </w:r>
          </w:p>
        </w:tc>
      </w:tr>
      <w:tr w:rsidR="00D66796" w:rsidRPr="00D66796" w:rsidTr="00EC4948">
        <w:trPr>
          <w:trHeight w:val="347"/>
        </w:trPr>
        <w:tc>
          <w:tcPr>
            <w:tcW w:w="1415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3001 </w:t>
            </w:r>
          </w:p>
        </w:tc>
        <w:tc>
          <w:tcPr>
            <w:tcW w:w="2834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3101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2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4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ind w:left="48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3201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3202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1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Италијански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3203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1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Немачки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8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3204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Руски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3205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4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3206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Шпански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39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3301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2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4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3302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2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4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ind w:left="48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39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3303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2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4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3401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2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4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36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3402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  <w:tr w:rsidR="00D66796" w:rsidRPr="00D66796" w:rsidTr="00EC4948">
        <w:trPr>
          <w:trHeight w:val="343"/>
        </w:trPr>
        <w:tc>
          <w:tcPr>
            <w:tcW w:w="1415" w:type="dxa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0"/>
              <w:jc w:val="center"/>
              <w:rPr>
                <w:sz w:val="28"/>
                <w:szCs w:val="28"/>
              </w:rPr>
            </w:pP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3501 </w:t>
            </w:r>
          </w:p>
        </w:tc>
        <w:tc>
          <w:tcPr>
            <w:tcW w:w="2834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1"/>
              <w:rPr>
                <w:sz w:val="28"/>
                <w:szCs w:val="28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као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нематерњи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ind w:left="43"/>
              <w:jc w:val="center"/>
              <w:rPr>
                <w:sz w:val="28"/>
                <w:szCs w:val="28"/>
              </w:rPr>
            </w:pPr>
            <w:r w:rsidRPr="00D66796">
              <w:rPr>
                <w:rFonts w:ascii="Segoe UI Symbol" w:eastAsia="Segoe UI Symbol" w:hAnsi="Segoe UI Symbol" w:cs="Segoe UI Symbol"/>
                <w:sz w:val="28"/>
                <w:szCs w:val="28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28"/>
                <w:szCs w:val="28"/>
              </w:rPr>
            </w:pPr>
          </w:p>
        </w:tc>
      </w:tr>
    </w:tbl>
    <w:p w:rsidR="00D66796" w:rsidRPr="00D66796" w:rsidRDefault="00D66796" w:rsidP="00D66796">
      <w:pPr>
        <w:spacing w:after="72"/>
        <w:ind w:left="-5" w:hanging="10"/>
        <w:rPr>
          <w:sz w:val="28"/>
          <w:szCs w:val="28"/>
        </w:rPr>
      </w:pPr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Калкулатор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рачунским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операцијама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није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програмабилан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/ **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Шестар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два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</w:rPr>
        <w:t>троугла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D7A" w:rsidRPr="00D66796" w:rsidRDefault="00153D7A">
      <w:pPr>
        <w:rPr>
          <w:sz w:val="28"/>
          <w:szCs w:val="28"/>
        </w:rPr>
      </w:pPr>
    </w:p>
    <w:p w:rsidR="00D66796" w:rsidRDefault="00D66796"/>
    <w:p w:rsidR="00D66796" w:rsidRDefault="00D66796"/>
    <w:p w:rsidR="00D66796" w:rsidRDefault="00D66796"/>
    <w:p w:rsidR="00D66796" w:rsidRPr="00D66796" w:rsidRDefault="00D66796">
      <w:pPr>
        <w:rPr>
          <w:sz w:val="32"/>
          <w:szCs w:val="32"/>
        </w:rPr>
      </w:pPr>
    </w:p>
    <w:p w:rsidR="00D66796" w:rsidRPr="00D66796" w:rsidRDefault="00D66796" w:rsidP="00D66796">
      <w:pPr>
        <w:spacing w:after="0"/>
        <w:ind w:left="-5" w:hanging="10"/>
        <w:rPr>
          <w:sz w:val="32"/>
          <w:szCs w:val="32"/>
        </w:rPr>
      </w:pPr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ПОДРУЧЈЕ РАДА </w:t>
      </w:r>
      <w:r w:rsidRPr="00D66796">
        <w:rPr>
          <w:rFonts w:ascii="Times New Roman" w:eastAsia="Times New Roman" w:hAnsi="Times New Roman" w:cs="Times New Roman"/>
          <w:b/>
          <w:sz w:val="32"/>
          <w:szCs w:val="32"/>
        </w:rPr>
        <w:t>ЕКОНОМИЈА, ПРАВО И АДМИНИСТРАЦИЈА</w:t>
      </w:r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D66796" w:rsidRPr="00D66796" w:rsidRDefault="00D66796" w:rsidP="00D66796">
      <w:pPr>
        <w:pStyle w:val="Heading1"/>
        <w:ind w:left="-5"/>
        <w:rPr>
          <w:sz w:val="32"/>
          <w:szCs w:val="32"/>
        </w:rPr>
      </w:pPr>
      <w:r w:rsidRPr="00D66796">
        <w:rPr>
          <w:color w:val="C32BA1"/>
          <w:sz w:val="32"/>
          <w:szCs w:val="32"/>
        </w:rPr>
        <w:t>ОБЈЕДИЊЕНИ ТЕСТ ЗА ПОДРУЧЈЕ РАДА</w:t>
      </w:r>
      <w:r w:rsidRPr="00D66796">
        <w:rPr>
          <w:b w:val="0"/>
          <w:color w:val="C32BA1"/>
          <w:sz w:val="32"/>
          <w:szCs w:val="32"/>
        </w:rPr>
        <w:t xml:space="preserve"> </w:t>
      </w:r>
    </w:p>
    <w:tbl>
      <w:tblPr>
        <w:tblStyle w:val="TableGrid"/>
        <w:tblW w:w="6773" w:type="dxa"/>
        <w:tblInd w:w="19" w:type="dxa"/>
        <w:tblCellMar>
          <w:top w:w="87" w:type="dxa"/>
          <w:left w:w="7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53"/>
        <w:gridCol w:w="1958"/>
        <w:gridCol w:w="1635"/>
        <w:gridCol w:w="2190"/>
      </w:tblGrid>
      <w:tr w:rsidR="00D66796" w:rsidRPr="00D66796" w:rsidTr="00EC4948">
        <w:trPr>
          <w:trHeight w:val="344"/>
        </w:trPr>
        <w:tc>
          <w:tcPr>
            <w:tcW w:w="13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EC16A"/>
          </w:tcPr>
          <w:p w:rsidR="00D66796" w:rsidRPr="00D66796" w:rsidRDefault="00D66796" w:rsidP="00EC4948">
            <w:pPr>
              <w:ind w:left="79"/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Шифра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теста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EC16A"/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Образовни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профил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EC16A"/>
          </w:tcPr>
          <w:p w:rsidR="00D66796" w:rsidRPr="00D66796" w:rsidRDefault="00D66796" w:rsidP="00EC4948">
            <w:pPr>
              <w:ind w:left="88"/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Хемијска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оловка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EC16A"/>
          </w:tcPr>
          <w:p w:rsidR="00D66796" w:rsidRPr="00D66796" w:rsidRDefault="00D66796" w:rsidP="00EC4948">
            <w:pPr>
              <w:ind w:left="101"/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Калкулатор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* </w:t>
            </w:r>
          </w:p>
        </w:tc>
      </w:tr>
      <w:tr w:rsidR="00D66796" w:rsidRPr="00D66796" w:rsidTr="00EC4948">
        <w:trPr>
          <w:trHeight w:val="347"/>
        </w:trPr>
        <w:tc>
          <w:tcPr>
            <w:tcW w:w="1389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vAlign w:val="center"/>
          </w:tcPr>
          <w:p w:rsidR="00D66796" w:rsidRPr="00D66796" w:rsidRDefault="00D66796" w:rsidP="00EC4948">
            <w:pPr>
              <w:ind w:left="34"/>
              <w:jc w:val="center"/>
              <w:rPr>
                <w:sz w:val="32"/>
                <w:szCs w:val="32"/>
              </w:rPr>
            </w:pPr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1101 </w:t>
            </w:r>
          </w:p>
        </w:tc>
        <w:tc>
          <w:tcPr>
            <w:tcW w:w="2268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Економски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техничар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12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vAlign w:val="center"/>
          </w:tcPr>
          <w:p w:rsidR="00D66796" w:rsidRPr="00D66796" w:rsidRDefault="00D66796" w:rsidP="00EC4948">
            <w:pPr>
              <w:ind w:left="38"/>
              <w:jc w:val="center"/>
              <w:rPr>
                <w:sz w:val="32"/>
                <w:szCs w:val="32"/>
              </w:rPr>
            </w:pPr>
            <w:r w:rsidRPr="00D66796">
              <w:rPr>
                <w:rFonts w:ascii="Segoe UI Symbol" w:eastAsia="Segoe UI Symbol" w:hAnsi="Segoe UI Symbol" w:cs="Segoe UI Symbol"/>
                <w:sz w:val="32"/>
                <w:szCs w:val="32"/>
              </w:rPr>
              <w:t>✔</w:t>
            </w:r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12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D66796" w:rsidRPr="00D66796" w:rsidRDefault="00D66796" w:rsidP="00EC4948">
            <w:pPr>
              <w:ind w:left="40"/>
              <w:jc w:val="center"/>
              <w:rPr>
                <w:sz w:val="32"/>
                <w:szCs w:val="32"/>
              </w:rPr>
            </w:pPr>
            <w:r w:rsidRPr="00D66796">
              <w:rPr>
                <w:rFonts w:ascii="Segoe UI Symbol" w:eastAsia="Segoe UI Symbol" w:hAnsi="Segoe UI Symbol" w:cs="Segoe UI Symbol"/>
                <w:sz w:val="32"/>
                <w:szCs w:val="32"/>
              </w:rPr>
              <w:t xml:space="preserve">✔ </w:t>
            </w:r>
          </w:p>
        </w:tc>
      </w:tr>
      <w:tr w:rsidR="00D66796" w:rsidRPr="00D66796" w:rsidTr="00EC494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2" w:space="0" w:color="7F7F7F"/>
              <w:bottom w:val="nil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Финансијски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техничар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F7F7F"/>
              <w:bottom w:val="nil"/>
              <w:right w:val="single" w:sz="12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</w:tr>
      <w:tr w:rsidR="00D66796" w:rsidRPr="00D66796" w:rsidTr="00EC4948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Царински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техничар</w:t>
            </w:r>
            <w:proofErr w:type="spellEnd"/>
            <w:r w:rsidRPr="00D6679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D66796" w:rsidRPr="00D66796" w:rsidRDefault="00D66796" w:rsidP="00EC4948">
            <w:pPr>
              <w:rPr>
                <w:sz w:val="32"/>
                <w:szCs w:val="32"/>
              </w:rPr>
            </w:pPr>
          </w:p>
        </w:tc>
      </w:tr>
    </w:tbl>
    <w:p w:rsidR="00D66796" w:rsidRPr="00D66796" w:rsidRDefault="00D66796" w:rsidP="00D66796">
      <w:pPr>
        <w:spacing w:after="72"/>
        <w:ind w:left="-5" w:hanging="10"/>
        <w:rPr>
          <w:sz w:val="32"/>
          <w:szCs w:val="32"/>
        </w:rPr>
      </w:pPr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*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Калкулатор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са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основним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рачунским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операцијама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који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није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66796">
        <w:rPr>
          <w:rFonts w:ascii="Times New Roman" w:eastAsia="Times New Roman" w:hAnsi="Times New Roman" w:cs="Times New Roman"/>
          <w:sz w:val="32"/>
          <w:szCs w:val="32"/>
        </w:rPr>
        <w:t>програмабилан</w:t>
      </w:r>
      <w:proofErr w:type="spellEnd"/>
      <w:r w:rsidRPr="00D667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66796" w:rsidRPr="00D66796" w:rsidRDefault="00D66796">
      <w:pPr>
        <w:rPr>
          <w:sz w:val="32"/>
          <w:szCs w:val="32"/>
        </w:rPr>
      </w:pPr>
    </w:p>
    <w:sectPr w:rsidR="00D66796" w:rsidRPr="00D66796" w:rsidSect="00D66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96"/>
    <w:rsid w:val="00153D7A"/>
    <w:rsid w:val="00D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330CF-5589-466D-B65B-4ABF1592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9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66796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79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667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2022-04-04T06:58:00Z</dcterms:created>
  <dcterms:modified xsi:type="dcterms:W3CDTF">2022-04-04T07:00:00Z</dcterms:modified>
</cp:coreProperties>
</file>