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rPr>
          <w:b w:val="1"/>
          <w:bCs w:val="1"/>
        </w:rPr>
      </w:pPr>
      <w:bookmarkStart w:colFirst="0" w:colLast="0" w:name="_heading=h.94ezp4odq1s2" w:id="0"/>
      <w:bookmarkEnd w:id="0"/>
      <w:r w:rsidDel="00000000" w:rsidR="00000000" w:rsidRPr="00000000">
        <w:rPr>
          <w:b w:val="1"/>
          <w:bCs w:val="1"/>
          <w:rtl w:val="0"/>
        </w:rPr>
        <w:t xml:space="preserve">УЏБЕНИЦИ ЗА ШКОЛСКУ 2026/2027</w:t>
      </w:r>
    </w:p>
    <w:p w:rsidR="00000000" w:rsidDel="00000000" w:rsidP="00000000" w:rsidRDefault="00000000" w:rsidRPr="00000000" w14:paraId="00000002">
      <w:pPr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ОПШТЕОБРАЗОВНИ ПРЕДМЕТИ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 разред</w:t>
      </w:r>
    </w:p>
    <w:p w:rsidR="00000000" w:rsidDel="00000000" w:rsidP="00000000" w:rsidRDefault="00000000" w:rsidRPr="00000000" w14:paraId="0000000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Економски техничар</w:t>
      </w:r>
    </w:p>
    <w:tbl>
      <w:tblPr>
        <w:tblStyle w:val="Table1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044"/>
        <w:tblGridChange w:id="0">
          <w:tblGrid>
            <w:gridCol w:w="2972"/>
            <w:gridCol w:w="60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1.разред гимназија и средњих стручних школа, Наташа Станковић Шошо, Бошко Сувајџић, Славко Петаковић, Логос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Focus 1,Pearson Akronolo,Marta Uminska,Patricija Reilly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Збирка решених задатака из математике за 1. разред, Вене Богославов, Клет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 1, Филип Марић, Клет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 за 1.разред средњих стручних школа, Драгoљуб Кочић, Завод за уџбенике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Хемија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/>
            </w:pPr>
            <w:r w:rsidDel="00000000" w:rsidR="00000000" w:rsidRPr="00000000">
              <w:rPr>
                <w:rtl w:val="0"/>
              </w:rPr>
              <w:t xml:space="preserve">Хемија, уџбеник за средње стручне школе у којима се хемија изучава са два часа недељно током једне школске године, Славица Љубојевић, Службени гласник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Биологија за први разред срдње стручне школе, Надежда Недељковић, Јелена Ђорђевић, Гордана Цвејић, Александра Кораћ, Драгана Цветковић, Снежана Трифуновић, Завод за уџбенике.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Економска географија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Економска географија за 2.разред, Емилија Манић, ДАТА СТАТУС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Право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Право за први разред економске, правне и  пословне школе, Јелена Ђурић, Завод за уџбенике</w:t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Финансијско рачуноводствени техничар</w:t>
      </w:r>
    </w:p>
    <w:tbl>
      <w:tblPr>
        <w:tblStyle w:val="Table2"/>
        <w:tblW w:w="90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9"/>
        <w:gridCol w:w="6058"/>
        <w:tblGridChange w:id="0">
          <w:tblGrid>
            <w:gridCol w:w="2979"/>
            <w:gridCol w:w="6058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1.разред гимназија и средњих стручних школа, Наташа Станковић Шошо, Бошко Сувајџић, Славко Петаковић, Логос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Focus 1,Pearson Akronolo,Marta Uminska,Patricija Reilly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Збирка решених задатака из математике за 1. разред, Вене Богославов, Клет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 1, Филип Марић, Клет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 за 1.разред средњих стручних школа,Драгoљуб Кочић, Завод за уџбенике</w:t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Географија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Географија Србије, Милка Бубало Живковић, Бојан Ђерчан, Даринка Максимовић, Завод за уџбенике, уџбеник за стручне школе</w:t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Биологија за први разред срдње стручне школе, Надежда Недељковић, Јелена Ђорђевић, Гордана Цвејић, Александра Кораћ, Драгана Цветковић, Снежана Трифуновић, Завод за уџбенике.</w:t>
            </w:r>
          </w:p>
        </w:tc>
      </w:tr>
    </w:tbl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II разред</w:t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Економски техничар</w:t>
      </w:r>
    </w:p>
    <w:tbl>
      <w:tblPr>
        <w:tblStyle w:val="Table3"/>
        <w:tblW w:w="90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2"/>
        <w:gridCol w:w="6357"/>
        <w:tblGridChange w:id="0">
          <w:tblGrid>
            <w:gridCol w:w="2702"/>
            <w:gridCol w:w="6357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2.разред гимназија и средњих стручних школа, Бошко Сувајџић, Наташа Станковић Шошо, Александра Угреновић, Логос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Focus 2,Pearson Akronolo,Marta Uminska,Patricija Reilly</w:t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Збирка решених задатака из математике за 2. разред, Вене Богославов, Клет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 за 2.разред средњих стручних школа,, Иван М.Бецић, Завод за уџбенике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Ликовна култура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Ликовна култура за нгимназије и стручне школе, Видосава Галовић, Бранка Гостовић, Завод за уџбенике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Пословна информатика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 2, Филип Марић, Драган Машуловић,  Клет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Право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Право, за 2.разред економске, правне и пословне школе, Јелена Ђурић, Завод за уџбенике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Основи радног права за правне, економске и пословне школе, Јелена Ђурић, Завод за уџбенике</w:t>
            </w:r>
          </w:p>
        </w:tc>
      </w:tr>
    </w:tbl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Финансијско рачуноводствени техничар </w:t>
      </w:r>
    </w:p>
    <w:tbl>
      <w:tblPr>
        <w:tblStyle w:val="Table4"/>
        <w:tblW w:w="90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2"/>
        <w:gridCol w:w="6507"/>
        <w:tblGridChange w:id="0">
          <w:tblGrid>
            <w:gridCol w:w="2562"/>
            <w:gridCol w:w="6507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2.разред гимназија и средњих стручних школа, Бошко Сувајџић, Наташа Станковић Шошо, Александра Угреновић, Логос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Focus 2,Pearson Akronolo,Marta Uminska,Patricia Reilly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Збирка решених задатака из математике за 2. разред, Вене Богославов, Клет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Историја за 2.разред средњих стручних школа,, Иван М.Бецић, Завод за уџбенике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Пословна информатика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Рачунарство и информатика 2, Филип Марић, Драган Машуловић,  Клет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Право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Право, за 2.разред економске, правне и пословне школе, Јелена Ђурић, Завод за уџбенике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Право за економског техничара, Јелена Ђурић, Завод за уџбенике</w:t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III разред</w:t>
      </w:r>
    </w:p>
    <w:p w:rsidR="00000000" w:rsidDel="00000000" w:rsidP="00000000" w:rsidRDefault="00000000" w:rsidRPr="00000000" w14:paraId="00000059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Економски техничар</w:t>
      </w:r>
    </w:p>
    <w:tbl>
      <w:tblPr>
        <w:tblStyle w:val="Table5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3.разред гимназија и средњих стручних школа, Бошко Сувајџић, Наташа Станковић Шошо, Мина Ђурић, Логос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Focus 3,Pearson Akronolo,Marta Uminska,Patricia Reilly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Збирка решених задатака из математике за 3. разред, Вене Богославов, Клет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Социологија са правима грађана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1.Социологија 4, уџбеник за четврти разред средње школе,  Владимир Вулетић,  650-02-411/2020-03, 2021.године, издавачке куће „KLETT”.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2.Устав и права грађана, уџбеник за четврти разред гимназије  и трећи и четврти разред средњих стручних школа, Др. Владимир Ђурић,9788661091179,2013, издавачка кућа „ЛОГОС”.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Електронско пословање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Електронско пословање, Божидар Раденковић и др. , ФОН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Комерцијално познавање робе - изборни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Мила К. Јанчетовић, Комерцијално познавање робе за 2. разред економске школе, Завод за уџбенике</w:t>
            </w:r>
          </w:p>
        </w:tc>
      </w:tr>
    </w:tbl>
    <w:p w:rsidR="00000000" w:rsidDel="00000000" w:rsidP="00000000" w:rsidRDefault="00000000" w:rsidRPr="00000000" w14:paraId="0000006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Финансијско рачуноводствени техничар</w:t>
      </w:r>
    </w:p>
    <w:tbl>
      <w:tblPr>
        <w:tblStyle w:val="Table6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3.разред гимназија и средњих стручних школа, Бошко Сувајџић, Наташа Станковић Шошо, Мина Ђурић, Логос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Focus 3,Pearson Akronolo,Marta Uminska,Patricia Reilly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Збирка решених задатака из математике за 3. разред, Вене Богославов, Клет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Ликовна култура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Ликовна култура, Видосава Галовић, Бранка Гостовић, Завод за уџбенике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Право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Право, за 3.разред економске, правне и пословне школе, Јелена Ђурић, Завод за уџбенике,2020</w:t>
            </w:r>
          </w:p>
        </w:tc>
      </w:tr>
    </w:tbl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IV разред</w:t>
      </w:r>
    </w:p>
    <w:p w:rsidR="00000000" w:rsidDel="00000000" w:rsidP="00000000" w:rsidRDefault="00000000" w:rsidRPr="00000000" w14:paraId="0000007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Економски техничар</w:t>
      </w:r>
    </w:p>
    <w:tbl>
      <w:tblPr>
        <w:tblStyle w:val="Table7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4.разред гимназија и средњих стручних школа, Предраг Петровић, Мина Ђурић, Бошко Сувајџић, Наташа Станковић Шошо Логос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Focus 3,Pearson Akronolo,Marta Uminska,Patricia Reilly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 са збирком задатака за 4. разред средње школе, Ендре Пап, Ратко Тошић, Загорка Лозанов–Црвенковић, Завод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Право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Право за 4. разред економске школе, Мијатовић Босиљка, Суботић Константиновић Невенка, 2012, Завод за уџбенике</w:t>
            </w:r>
          </w:p>
        </w:tc>
      </w:tr>
    </w:tbl>
    <w:p w:rsidR="00000000" w:rsidDel="00000000" w:rsidP="00000000" w:rsidRDefault="00000000" w:rsidRPr="00000000" w14:paraId="0000008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смер: Финансијко-рачуноводствени техничар</w:t>
      </w:r>
    </w:p>
    <w:tbl>
      <w:tblPr>
        <w:tblStyle w:val="Table8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</w:tcPr>
          <w:p w:rsidR="00000000" w:rsidDel="00000000" w:rsidP="00000000" w:rsidRDefault="00000000" w:rsidRPr="00000000" w14:paraId="0000008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ПРЕДМЕТ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УЏБЕНИЦИ И ДРУГА ЛИТЕРАТУРА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Српски језик и књижевност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Читанка за 4.разред гимназија и средњих стручних школа, Предраг Петровић, Мина Ђурић, Бошко Сувајџић, Наташа Станковић Шошо Логос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Focus 3,Pearson Akronolo,Marta Uminska,Patricia Reilly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Математика са збирком задатака за 4. разред средње школе, Ендре Пап, Ратко Тошић, Загорка Лозанов–Црвенковић, Завод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Социологија са правима грађана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1.Социологија 4, уџбеник за четврти разред средње школе,  Владимир Вулетић,  650-02-411/2020-03, 2021.године, издавачке куће „KLETT”. 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2.Устав и права грађана, уџбеник за четврти разред гимназије  и трећи и четврти разред средњих стручних школа, Др. Владимир Ђурић,9788661091179,2013, издавачка кућа „ЛОГОС”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68" w:top="567" w:left="851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A3099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A3099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A3099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A3099"/>
    <w:rPr>
      <w:rFonts w:asciiTheme="majorHAnsi" w:cstheme="majorBidi" w:eastAsiaTheme="majorEastAsia" w:hAnsiTheme="majorHAnsi"/>
      <w:noProof w:val="1"/>
      <w:color w:val="2f5496" w:themeColor="accent1" w:themeShade="0000BF"/>
      <w:sz w:val="40"/>
      <w:szCs w:val="40"/>
      <w:lang w:val="sr-Cyrl-R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A3099"/>
    <w:rPr>
      <w:rFonts w:asciiTheme="majorHAnsi" w:cstheme="majorBidi" w:eastAsiaTheme="majorEastAsia" w:hAnsiTheme="majorHAnsi"/>
      <w:noProof w:val="1"/>
      <w:color w:val="2f5496" w:themeColor="accent1" w:themeShade="0000BF"/>
      <w:sz w:val="32"/>
      <w:szCs w:val="32"/>
      <w:lang w:val="sr-Cyrl-R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A3099"/>
    <w:rPr>
      <w:rFonts w:asciiTheme="minorHAnsi" w:cstheme="majorBidi" w:eastAsiaTheme="majorEastAsia" w:hAnsiTheme="minorHAnsi"/>
      <w:noProof w:val="1"/>
      <w:color w:val="2f5496" w:themeColor="accent1" w:themeShade="0000BF"/>
      <w:sz w:val="28"/>
      <w:szCs w:val="28"/>
      <w:lang w:val="sr-Cyrl-R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A3099"/>
    <w:rPr>
      <w:rFonts w:asciiTheme="minorHAnsi" w:cstheme="majorBidi" w:eastAsiaTheme="majorEastAsia" w:hAnsiTheme="minorHAnsi"/>
      <w:i w:val="1"/>
      <w:iCs w:val="1"/>
      <w:noProof w:val="1"/>
      <w:color w:val="2f5496" w:themeColor="accent1" w:themeShade="0000BF"/>
      <w:lang w:val="sr-Cyrl-R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A3099"/>
    <w:rPr>
      <w:rFonts w:asciiTheme="minorHAnsi" w:cstheme="majorBidi" w:eastAsiaTheme="majorEastAsia" w:hAnsiTheme="minorHAnsi"/>
      <w:noProof w:val="1"/>
      <w:color w:val="2f5496" w:themeColor="accent1" w:themeShade="0000BF"/>
      <w:lang w:val="sr-Cyrl-R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A3099"/>
    <w:rPr>
      <w:rFonts w:asciiTheme="minorHAnsi" w:cstheme="majorBidi" w:eastAsiaTheme="majorEastAsia" w:hAnsiTheme="minorHAnsi"/>
      <w:i w:val="1"/>
      <w:iCs w:val="1"/>
      <w:noProof w:val="1"/>
      <w:color w:val="595959" w:themeColor="text1" w:themeTint="0000A6"/>
      <w:lang w:val="sr-Cyrl-R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A3099"/>
    <w:rPr>
      <w:rFonts w:asciiTheme="minorHAnsi" w:cstheme="majorBidi" w:eastAsiaTheme="majorEastAsia" w:hAnsiTheme="minorHAnsi"/>
      <w:noProof w:val="1"/>
      <w:color w:val="595959" w:themeColor="text1" w:themeTint="0000A6"/>
      <w:lang w:val="sr-Cyrl-R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A3099"/>
    <w:rPr>
      <w:rFonts w:asciiTheme="minorHAnsi" w:cstheme="majorBidi" w:eastAsiaTheme="majorEastAsia" w:hAnsiTheme="minorHAnsi"/>
      <w:i w:val="1"/>
      <w:iCs w:val="1"/>
      <w:noProof w:val="1"/>
      <w:color w:val="272727" w:themeColor="text1" w:themeTint="0000D8"/>
      <w:lang w:val="sr-Cyrl-R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A3099"/>
    <w:rPr>
      <w:rFonts w:asciiTheme="minorHAnsi" w:cstheme="majorBidi" w:eastAsiaTheme="majorEastAsia" w:hAnsiTheme="minorHAnsi"/>
      <w:noProof w:val="1"/>
      <w:color w:val="272727" w:themeColor="text1" w:themeTint="0000D8"/>
      <w:lang w:val="sr-Cyrl-RS"/>
    </w:rPr>
  </w:style>
  <w:style w:type="character" w:styleId="TitleChar" w:customStyle="1">
    <w:name w:val="Title Char"/>
    <w:basedOn w:val="DefaultParagraphFont"/>
    <w:link w:val="Title"/>
    <w:uiPriority w:val="10"/>
    <w:rsid w:val="00AA3099"/>
    <w:rPr>
      <w:rFonts w:asciiTheme="majorHAnsi" w:cstheme="majorBidi" w:eastAsiaTheme="majorEastAsia" w:hAnsiTheme="majorHAnsi"/>
      <w:noProof w:val="1"/>
      <w:spacing w:val="-10"/>
      <w:kern w:val="28"/>
      <w:sz w:val="56"/>
      <w:szCs w:val="56"/>
      <w:lang w:val="sr-Cyrl-RS"/>
    </w:rPr>
  </w:style>
  <w:style w:type="character" w:styleId="SubtitleChar" w:customStyle="1">
    <w:name w:val="Subtitle Char"/>
    <w:basedOn w:val="DefaultParagraphFont"/>
    <w:link w:val="Subtitle"/>
    <w:uiPriority w:val="11"/>
    <w:rsid w:val="00AA3099"/>
    <w:rPr>
      <w:rFonts w:asciiTheme="minorHAnsi" w:cstheme="majorBidi" w:eastAsiaTheme="majorEastAsia" w:hAnsiTheme="minorHAnsi"/>
      <w:noProof w:val="1"/>
      <w:color w:val="595959" w:themeColor="text1" w:themeTint="0000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A309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A3099"/>
    <w:rPr>
      <w:i w:val="1"/>
      <w:iCs w:val="1"/>
      <w:noProof w:val="1"/>
      <w:color w:val="404040" w:themeColor="text1" w:themeTint="0000BF"/>
      <w:lang w:val="sr-Cyrl-RS"/>
    </w:rPr>
  </w:style>
  <w:style w:type="paragraph" w:styleId="ListParagraph">
    <w:name w:val="List Paragraph"/>
    <w:basedOn w:val="Normal"/>
    <w:uiPriority w:val="34"/>
    <w:qFormat w:val="1"/>
    <w:rsid w:val="00AA309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A3099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A309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3099"/>
    <w:rPr>
      <w:i w:val="1"/>
      <w:iCs w:val="1"/>
      <w:noProof w:val="1"/>
      <w:color w:val="2f5496" w:themeColor="accent1" w:themeShade="0000BF"/>
      <w:lang w:val="sr-Cyrl-RS"/>
    </w:rPr>
  </w:style>
  <w:style w:type="character" w:styleId="IntenseReference">
    <w:name w:val="Intense Reference"/>
    <w:basedOn w:val="DefaultParagraphFont"/>
    <w:uiPriority w:val="32"/>
    <w:qFormat w:val="1"/>
    <w:rsid w:val="00AA3099"/>
    <w:rPr>
      <w:b w:val="1"/>
      <w:bCs w:val="1"/>
      <w:smallCaps w:val="1"/>
      <w:color w:val="2f5496" w:themeColor="accent1" w:themeShade="0000BF"/>
      <w:spacing w:val="5"/>
    </w:rPr>
  </w:style>
  <w:style w:type="table" w:styleId="TableGrid252" w:customStyle="1">
    <w:name w:val="Table Grid252"/>
    <w:basedOn w:val="TableNormal"/>
    <w:uiPriority w:val="39"/>
    <w:rsid w:val="00591CC5"/>
    <w:rPr>
      <w:rFonts w:ascii="Calibri" w:hAnsi="Calibri"/>
      <w:kern w:val="0"/>
      <w:sz w:val="20"/>
      <w:szCs w:val="20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1TDaTDYLhHaOd6fEe+8/5KB0og==">CgMxLjAyDmguOTRlenA0b2RxMXMyOAByITFaS2xzUGhTNU9LNXVxUTBRd2pSeE5ONVJKSEh3YUxQOQ==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2026-03-29T16:41:00Z</dcterms:created>
  <dc:creator>Сузана Стошић</dc:creator>
</cp:coreProperties>
</file>